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CENOVÁ PONUKA</w:t>
      </w:r>
    </w:p>
    <w:p>
      <w:r>
        <w:rPr>
          <w:color w:val="5D6B77"/>
        </w:rPr>
        <w:t>na dodávku a montáž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ponuky: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vystavenia: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Platnosť ponuky do: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DODÁVATEĽ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Zastúpený: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Zastúpený: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Predmet ponuky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Miesto realizácie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Predpokladaný termín realizácie</w:t>
            </w:r>
          </w:p>
        </w:tc>
        <w:tc>
          <w:tcPr>
            <w:tcW w:type="dxa" w:w="6939"/>
          </w:tcPr>
          <w:p/>
        </w:tc>
      </w:tr>
    </w:tbl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816"/>
        <w:gridCol w:w="1122"/>
        <w:gridCol w:w="1428"/>
        <w:gridCol w:w="1530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Č.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Položka (práca / materiál)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MJ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Množstvo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Jedn. cena (EUR)</w:t>
            </w:r>
          </w:p>
        </w:tc>
        <w:tc>
          <w:tcPr>
            <w:tcW w:type="dxa" w:w="153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Cena (EUR)</w:t>
            </w:r>
          </w:p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bez DPH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23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s DPH</w:t>
            </w:r>
          </w:p>
        </w:tc>
        <w:tc>
          <w:tcPr>
            <w:tcW w:type="dxa" w:w="1531"/>
          </w:tcPr>
          <w:p/>
        </w:tc>
      </w:tr>
    </w:tbl>
    <w:p>
      <w:r>
        <w:rPr>
          <w:color w:val="5D6B77"/>
          <w:sz w:val="15"/>
        </w:rPr>
        <w:t>Ak nie ste platiteľ DPH, nastavte DPH na 0 a uveďte "nie sme platitelia DPH".</w:t>
      </w:r>
    </w:p>
    <w:p>
      <w:pPr>
        <w:spacing w:before="160" w:after="60"/>
      </w:pPr>
      <w:r>
        <w:rPr>
          <w:b/>
          <w:color w:val="1B2732"/>
          <w:sz w:val="20"/>
        </w:rPr>
        <w:t>PODMIENKY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Platobné podmienky / záloha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Záruka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Čo ponuka nezahŕňa</w:t>
            </w:r>
          </w:p>
        </w:tc>
        <w:tc>
          <w:tcPr>
            <w:tcW w:type="dxa" w:w="6939"/>
          </w:tcPr>
          <w:p/>
        </w:tc>
      </w:tr>
    </w:tbl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Vypracoval (meno, telefón,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Ponuku prijímam (zákazník, dátum,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