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SÚPIS VYKONANÝCH PRÁC A DODÁVOK</w:t>
      </w:r>
    </w:p>
    <w:p>
      <w:r>
        <w:rPr>
          <w:color w:val="5D6B77"/>
        </w:rPr>
        <w:t>podklad k priebežnej faktúre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Súpis č.: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Obdobie od - do: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vystavenia:</w:t>
            </w:r>
          </w:p>
        </w:tc>
      </w:tr>
    </w:tbl>
    <w:p/>
    <w:tbl>
      <w:tblPr>
        <w:tblW w:w="15138" w:type="dxa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ZHOTOVITEĽ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............................................................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 / zákazka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Zmluva o dielo č.</w:t>
            </w:r>
          </w:p>
        </w:tc>
        <w:tc>
          <w:tcPr>
            <w:tcW w:type="dxa" w:w="10293"/>
          </w:tcPr>
          <w:p/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883"/>
        <w:gridCol w:w="4793"/>
        <w:gridCol w:w="756"/>
        <w:gridCol w:w="1387"/>
        <w:gridCol w:w="1640"/>
        <w:gridCol w:w="1261"/>
        <w:gridCol w:w="1261"/>
        <w:gridCol w:w="1387"/>
        <w:gridCol w:w="1766"/>
      </w:tblGrid>
      <w:tr>
        <w:tc>
          <w:tcPr>
            <w:tcW w:type="dxa" w:w="88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 pol.</w:t>
            </w:r>
          </w:p>
        </w:tc>
        <w:tc>
          <w:tcPr>
            <w:tcW w:type="dxa" w:w="479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Popis položky</w:t>
            </w:r>
          </w:p>
        </w:tc>
        <w:tc>
          <w:tcPr>
            <w:tcW w:type="dxa" w:w="757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388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Množstvo podľa zmluvy</w:t>
            </w:r>
          </w:p>
        </w:tc>
        <w:tc>
          <w:tcPr>
            <w:tcW w:type="dxa" w:w="1640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Predchádzajúce súpisy</w:t>
            </w:r>
          </w:p>
        </w:tc>
        <w:tc>
          <w:tcPr>
            <w:tcW w:type="dxa" w:w="126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Tento súpis</w:t>
            </w:r>
          </w:p>
        </w:tc>
        <w:tc>
          <w:tcPr>
            <w:tcW w:type="dxa" w:w="126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Spolu doteraz</w:t>
            </w:r>
          </w:p>
        </w:tc>
        <w:tc>
          <w:tcPr>
            <w:tcW w:type="dxa" w:w="1388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(EUR)</w:t>
            </w:r>
          </w:p>
        </w:tc>
        <w:tc>
          <w:tcPr>
            <w:tcW w:type="dxa" w:w="176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tento súpis (EUR)</w:t>
            </w:r>
          </w:p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bez DPH</w:t>
            </w:r>
          </w:p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23</w:t>
            </w:r>
          </w:p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s DPH</w:t>
            </w:r>
          </w:p>
        </w:tc>
        <w:tc>
          <w:tcPr>
            <w:tcW w:type="dxa" w:w="1766"/>
          </w:tcPr>
          <w:p/>
        </w:tc>
      </w:tr>
    </w:tbl>
    <w:p>
      <w:r>
        <w:rPr>
          <w:color w:val="5D6B77"/>
          <w:sz w:val="15"/>
        </w:rPr>
        <w:t>Pri prenesení daňovej povinnosti (stavebné práce medzi platiteľmi DPH) nastavte DPH na 0 a na faktúru uveďte "prenesenie daňovej povinnosti".</w:t>
      </w:r>
    </w:p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za zhotoviteľa (meno, podpis, dátum)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Odsúhlasil za objednávateľa / stavebný dozor (meno, podpis, dátum)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