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ZÁPIS Z KONTROLNÉHO DŇA</w:t>
      </w:r>
    </w:p>
    <w:p>
      <w:r>
        <w:rPr>
          <w:color w:val="5D6B77"/>
        </w:rPr>
        <w:t>stavby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Kontrolný deň č.: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Dátum a čas: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Miesto konania:</w:t>
            </w:r>
          </w:p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Stavba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Objednávateľ / investor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Zhotoviteľ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Stavebný dozor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1. PRÍTOMNÍ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061"/>
        <w:gridCol w:w="4082"/>
        <w:gridCol w:w="3061"/>
      </w:tblGrid>
      <w:tr>
        <w:tc>
          <w:tcPr>
            <w:tcW w:type="dxa" w:w="306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Meno</w:t>
            </w:r>
          </w:p>
        </w:tc>
        <w:tc>
          <w:tcPr>
            <w:tcW w:type="dxa" w:w="408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Firma / funkcia</w:t>
            </w:r>
          </w:p>
        </w:tc>
        <w:tc>
          <w:tcPr>
            <w:tcW w:type="dxa" w:w="306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Telefón / e-mail</w:t>
            </w:r>
          </w:p>
        </w:tc>
      </w:tr>
      <w:tr>
        <w:trPr>
          <w:trHeight w:val="340"/>
        </w:trPr>
        <w:tc>
          <w:tcPr>
            <w:tcW w:type="dxa" w:w="3061"/>
          </w:tcPr>
          <w:p/>
        </w:tc>
        <w:tc>
          <w:tcPr>
            <w:tcW w:type="dxa" w:w="4082"/>
          </w:tcPr>
          <w:p/>
        </w:tc>
        <w:tc>
          <w:tcPr>
            <w:tcW w:type="dxa" w:w="3061"/>
          </w:tcPr>
          <w:p/>
        </w:tc>
      </w:tr>
      <w:tr>
        <w:trPr>
          <w:trHeight w:val="340"/>
        </w:trPr>
        <w:tc>
          <w:tcPr>
            <w:tcW w:type="dxa" w:w="3061"/>
          </w:tcPr>
          <w:p/>
        </w:tc>
        <w:tc>
          <w:tcPr>
            <w:tcW w:type="dxa" w:w="4082"/>
          </w:tcPr>
          <w:p/>
        </w:tc>
        <w:tc>
          <w:tcPr>
            <w:tcW w:type="dxa" w:w="3061"/>
          </w:tcPr>
          <w:p/>
        </w:tc>
      </w:tr>
      <w:tr>
        <w:trPr>
          <w:trHeight w:val="340"/>
        </w:trPr>
        <w:tc>
          <w:tcPr>
            <w:tcW w:type="dxa" w:w="3061"/>
          </w:tcPr>
          <w:p/>
        </w:tc>
        <w:tc>
          <w:tcPr>
            <w:tcW w:type="dxa" w:w="4082"/>
          </w:tcPr>
          <w:p/>
        </w:tc>
        <w:tc>
          <w:tcPr>
            <w:tcW w:type="dxa" w:w="3061"/>
          </w:tcPr>
          <w:p/>
        </w:tc>
      </w:tr>
      <w:tr>
        <w:trPr>
          <w:trHeight w:val="340"/>
        </w:trPr>
        <w:tc>
          <w:tcPr>
            <w:tcW w:type="dxa" w:w="3061"/>
          </w:tcPr>
          <w:p/>
        </w:tc>
        <w:tc>
          <w:tcPr>
            <w:tcW w:type="dxa" w:w="4082"/>
          </w:tcPr>
          <w:p/>
        </w:tc>
        <w:tc>
          <w:tcPr>
            <w:tcW w:type="dxa" w:w="3061"/>
          </w:tcPr>
          <w:p/>
        </w:tc>
      </w:tr>
      <w:tr>
        <w:trPr>
          <w:trHeight w:val="340"/>
        </w:trPr>
        <w:tc>
          <w:tcPr>
            <w:tcW w:type="dxa" w:w="3061"/>
          </w:tcPr>
          <w:p/>
        </w:tc>
        <w:tc>
          <w:tcPr>
            <w:tcW w:type="dxa" w:w="4082"/>
          </w:tcPr>
          <w:p/>
        </w:tc>
        <w:tc>
          <w:tcPr>
            <w:tcW w:type="dxa" w:w="3061"/>
          </w:tcPr>
          <w:p/>
        </w:tc>
      </w:tr>
      <w:tr>
        <w:trPr>
          <w:trHeight w:val="340"/>
        </w:trPr>
        <w:tc>
          <w:tcPr>
            <w:tcW w:type="dxa" w:w="3061"/>
          </w:tcPr>
          <w:p/>
        </w:tc>
        <w:tc>
          <w:tcPr>
            <w:tcW w:type="dxa" w:w="4082"/>
          </w:tcPr>
          <w:p/>
        </w:tc>
        <w:tc>
          <w:tcPr>
            <w:tcW w:type="dxa" w:w="3061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2. STAV PRÁC OPROTI HARMONOGRAMU</w:t>
      </w:r>
    </w:p>
    <w:p>
      <w:pPr>
        <w:spacing w:after="20"/>
      </w:pPr>
      <w:r>
        <w:rPr>
          <w:sz w:val="22"/>
        </w:rPr>
        <w:t xml:space="preserve">☐  </w:t>
      </w:r>
      <w:r>
        <w:t>V termíne</w:t>
      </w:r>
    </w:p>
    <w:p>
      <w:pPr>
        <w:spacing w:after="20"/>
      </w:pPr>
      <w:r>
        <w:rPr>
          <w:sz w:val="22"/>
        </w:rPr>
        <w:t xml:space="preserve">☐  </w:t>
      </w:r>
      <w:r>
        <w:t>V predstihu</w:t>
      </w:r>
    </w:p>
    <w:p>
      <w:pPr>
        <w:spacing w:after="20"/>
      </w:pPr>
      <w:r>
        <w:rPr>
          <w:sz w:val="22"/>
        </w:rPr>
        <w:t xml:space="preserve">☐  </w:t>
      </w:r>
      <w:r>
        <w:t>V sklze - počet dní: 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3. KONTROLA ÚLOH Z MINULÉHO KONTROLNÉHO DŇA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5511"/>
        <w:gridCol w:w="2041"/>
        <w:gridCol w:w="2041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551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Úloha</w:t>
            </w:r>
          </w:p>
        </w:tc>
        <w:tc>
          <w:tcPr>
            <w:tcW w:type="dxa" w:w="204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Zodpovedá</w:t>
            </w:r>
          </w:p>
        </w:tc>
        <w:tc>
          <w:tcPr>
            <w:tcW w:type="dxa" w:w="204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Splnené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4. ZISTENIA, ZMENY A PROBLÉMY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5. NOVÉ ÚLOHY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5511"/>
        <w:gridCol w:w="2041"/>
        <w:gridCol w:w="2041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551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Úloha</w:t>
            </w:r>
          </w:p>
        </w:tc>
        <w:tc>
          <w:tcPr>
            <w:tcW w:type="dxa" w:w="204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Zodpovedá</w:t>
            </w:r>
          </w:p>
        </w:tc>
        <w:tc>
          <w:tcPr>
            <w:tcW w:type="dxa" w:w="204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Termín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Termín ďalšieho kontrolného dňa</w:t>
            </w:r>
          </w:p>
        </w:tc>
        <w:tc>
          <w:tcPr>
            <w:tcW w:type="dxa" w:w="6939"/>
          </w:tcPr>
          <w:p/>
        </w:tc>
      </w:tr>
    </w:tbl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Zapísal (meno,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 objednávateľa / stavebný dozor (meno, podpis)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